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c220a0068cb4f6c" /><Relationship Type="http://schemas.openxmlformats.org/package/2006/relationships/metadata/core-properties" Target="/package/services/metadata/core-properties/a589ab558929474283940600f7b14fde.psmdcp" Id="Rd0577097c6be4e8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«Эпидемиология»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Паньков Александр Сергеевич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Самойлов Михаил Иванович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Углубление теоретических знаний и повышение практической подготовки выпускника медицинского ВУЗа для подготовки квалифицированного специалиста, владеющего углубленными современными теоретическими знаниями и объемом практических навыков,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Проведение санитарно-противоэпидемических (профилактических) мероприятий, направленных на предупреждение возникновения инфекционных заболеваний и массовых неинфекционных заболеваний (отравлений);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Проведение сбора и медико-статистического анализа информации о состоянии санитарно-эпидемиологической обстановки;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Организация санитарно-противоэпидемических (профилактических) мероприятий.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Нормативно правовые документы регулирующие противоэпидемическую деятельность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Функции противоэпидемической деятельности медицинской и санитарной службы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Критерии оценки качества и эффективности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Определить объем противоэпидемических мероприятий по предупреждению распространения инфекционного заболевания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Функциями противоэпидемической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прием контрольных упражнений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Структуру управления противоэпидемической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исполнения информационного этапа управленческой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ретроспективный и оперативный эпидемиологический анализ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подготовки проектов нормативно-правовых документов по реализации управленческих решений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прием контрольных упражнений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Эпидемиология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лекция 1: Эпидемиология,специфика противоэпидемической деятельности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Практическое занятие 1: Учение об эпидемическом процессе, проявления эпидемического процесса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Практическое занятие 2: Основные принципы профилактики инфекционных заболеваний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Практическое занятие 3: Противоэпидемическая деятельность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Практическое занятие 4: Оценка качества и эффективности противоэпидемических мероприятий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Практическое занятие 5: Противоэпидемические мероприятия в очаге инфекционного заболевания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Практическое занятие 6:Управление противоэпидемической деятельностью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Практическое занятие 7: Нормативно – правовое регулирование проведения первичных противоэпидемических мероприятий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Покровский В.И., Инфекционные болезни и эпидемиология [Электронный ресурс] : учебник / Покровский В. И., Пак С. Г., Брико Н. И. - 3-е изд., испр. и доп. - М. : ГЭОТАР-Медиа, 2016. - 1008 с. - ISBN 978-5-9704-3822-0 - Режим доступа: http://www.studmedlib.ru/book/ISBN9785970438220.html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Общая эпидемиология с основами доказательной медицины. Руководство к практическим занятиям: учебное пособие. Бражников А.Ю., Брико Н.И., Кирьянова Е.В. и др. / Под ред. В.И. Покровского. 2-е изд., испр. и доп. 2012. - 496 с. http://www.studmedlib.ru/book/ISBN9785970417782.html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Основы противоэпидемиологической работы на врачебном участке: учебное пособие / Самойлов М. И., Корнеев А. Г. – Оренбург: ОрГМА, 2013. – 83 с.2.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Эпидемиология [Текст] : учебник / Л. П. Зуева, Р. Х. Яфаев. - СПб. : ФОЛИАНТ, 2005. - 752 с. : ил. - ISBN 5-93929-111-2 :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Сайт Федеральной службы по надзору в сфере защиты прав потребителей и благополучия человека (http://www.rospotrebnadzor.ru)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Сайт Министерства здравоохранения Российской Федерации (http://www.rosminzdrav.ru)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Сайт Всероссийского научно-практического общества эпидемиологов, паразитологов и микробиологов (http://www.npoemp.ru)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пр.Парковый, 7, 2 этаж, №70, учебная комната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28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пр.Парковый, 7, 2 этаж, №№23-24, компьютерный класс</w:t>
            </w:r>
          </w:p>
        </w:tc>
        <w:tc>
          <w:tcPr>
            <w:tcW w:w="3685" w:type="dxa"/>
          </w:tcPr>
          <w:p w:rsidR="00B71FD5" w:rsidP="005D069F" w:rsidRDefault="00917C7E">
            <w:r>
              <w:t>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